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96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baseline"/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分布式存储系统功能需求</w:t>
      </w:r>
    </w:p>
    <w:p w14:paraId="418ABA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baseline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一、软件功能需求</w:t>
      </w:r>
    </w:p>
    <w:p w14:paraId="7AA17D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本次构建分布式存储集群要求采用软件定义形式，基于通用的标准存储服务器存储集群，要求分布式存储支持采用不同品牌、不同架构、不同配置的存储服务器硬件。</w:t>
      </w:r>
    </w:p>
    <w:p w14:paraId="3E9B51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要求分布式存储厂商支持软硬件分离架构，后续扩容过程中可采用不同厂家的硬件存储服务器。</w:t>
      </w:r>
    </w:p>
    <w:p w14:paraId="005E09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本次配置≥1.7PB的存储容量授权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。</w:t>
      </w:r>
    </w:p>
    <w:p w14:paraId="16418D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支持Vmware、Hyper-V、Xen、KVM等主流虚拟化平台。</w:t>
      </w:r>
    </w:p>
    <w:p w14:paraId="3EAE00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支持横向扩展，增加节点可增加整个系统的容量和性能，满足我院未来业务扩张需求。</w:t>
      </w:r>
    </w:p>
    <w:p w14:paraId="37E08CE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要求利旧我院现有服务器，实现资产的有效利用，同时本次采购分布式存储厂商可将我院现有的NAS存储进行纳管。</w:t>
      </w:r>
    </w:p>
    <w:p w14:paraId="5FEFB9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要求本次实际配置块、文件、对象全协议，包括但不限于：Local SCSI、iSCSI、RBD等块存储协议，NFS、SMB/CIFS、HDFS、S3、FTP等文件存储协议以及S3等对象存储协议。</w:t>
      </w:r>
    </w:p>
    <w:p w14:paraId="7D5B61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本次分布式存储支持协议互通，通过任意一个协议写入的文件，其他协议无需搬迁，可以直接读写同一份数据，满足我院未来大数据平台或互联网应用等对存储的需求。</w:t>
      </w:r>
    </w:p>
    <w:p w14:paraId="3B96E0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本次要求配置副本和EC两种数据冗余模式，我院可按业务数据的重要程度自动调整，支持在线更改副本策略。    </w:t>
      </w:r>
    </w:p>
    <w:p w14:paraId="02E81C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支持我院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</w:rPr>
        <w:t>放射、内镜、病理等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影像数据进行归档存储。</w:t>
      </w:r>
    </w:p>
    <w:p w14:paraId="16BFB8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支持网络健康检查、磁盘健康检查、数据分级存储、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全图形化运维、CRC校验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等功能。</w:t>
      </w:r>
    </w:p>
    <w:p w14:paraId="3D0254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FF0000"/>
          <w:sz w:val="32"/>
          <w:szCs w:val="32"/>
          <w:lang w:val="en-US" w:eastAsia="zh-CN"/>
        </w:rPr>
        <w:t>备注：本次需配置分布式存储系统建设所需的网络设备、配件、辅材及服务。</w:t>
      </w:r>
    </w:p>
    <w:p w14:paraId="46CCB1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baseline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二、分布式存储硬件配置参考：</w:t>
      </w:r>
    </w:p>
    <w:p w14:paraId="563EA0CE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高度：配置≥2U标准机架式，节点数≥8</w:t>
      </w:r>
    </w:p>
    <w:p w14:paraId="594F8A1E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CPU：配置≥2*Intel CPU（核心数≥12核 主频≥2.4GHz）</w:t>
      </w:r>
    </w:p>
    <w:p w14:paraId="36F94DE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内存：配置≥256GB内存</w:t>
      </w:r>
    </w:p>
    <w:p w14:paraId="3C9779EA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系统盘：配置≥2*960GB  SATA SSD</w:t>
      </w:r>
    </w:p>
    <w:p w14:paraId="43C6E857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缓存盘：配置≥4*3.2TB  NVMe SSD</w:t>
      </w:r>
    </w:p>
    <w:p w14:paraId="2F36A8A3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数据盘：配置≥10*16TB  SATA HDD</w:t>
      </w:r>
    </w:p>
    <w:p w14:paraId="6D84848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RAID卡：配置≥1*LSI控制器 RAID卡（支持RAID1和直通）</w:t>
      </w:r>
    </w:p>
    <w:p w14:paraId="258E6A9F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网卡：配置≥2*2端口25Gb光接口网卡（含模块），≥1*2端口电接口网卡</w:t>
      </w:r>
    </w:p>
    <w:p w14:paraId="4149B928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服务：配置≥3年7x24质保服务</w:t>
      </w:r>
    </w:p>
    <w:p w14:paraId="59AA0B8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</w:p>
    <w:p w14:paraId="04F5B12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三、利旧服务器情况和NAS存储情况</w:t>
      </w:r>
    </w:p>
    <w:p w14:paraId="72E7785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vertAlign w:val="baseline"/>
          <w:lang w:val="en-US" w:eastAsia="zh-CN"/>
        </w:rPr>
        <w:t>利旧服务器设备19台、NAS存储2套。</w:t>
      </w:r>
    </w:p>
    <w:p w14:paraId="018CB2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A86E653-542C-46B8-82F8-668A775CA14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C5CA5F0-F9E8-4EFA-B827-F9F3A32BE63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0950EF7-900B-46F6-9EB0-15C6FBC2735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83D36"/>
    <w:multiLevelType w:val="singleLevel"/>
    <w:tmpl w:val="83E83D3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F7591C"/>
    <w:multiLevelType w:val="singleLevel"/>
    <w:tmpl w:val="37F7591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63B1A"/>
    <w:rsid w:val="1CD94DEE"/>
    <w:rsid w:val="6216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781</Words>
  <Characters>923</Characters>
  <Lines>0</Lines>
  <Paragraphs>0</Paragraphs>
  <TotalTime>123</TotalTime>
  <ScaleCrop>false</ScaleCrop>
  <LinksUpToDate>false</LinksUpToDate>
  <CharactersWithSpaces>940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2025-12-18T07:39:00Z</dcterms:created>
  <dc:creator>大河马</dc:creator>
  <cp:lastModifiedBy>大河马</cp:lastModifiedBy>
  <dcterms:modified xsi:type="dcterms:W3CDTF">2025-12-19T08:03:24Z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33A3A9F2251243F49D9F669F441734A3_11</vt:lpwstr>
  </property>
  <property fmtid="{D5CDD505-2E9C-101B-9397-08002B2CF9AE}" pid="4" name="KSOTemplateDocerSaveRecord">
    <vt:lpwstr>eyJoZGlkIjoiNDkwYWZhYjRmNWUyNzM1NzA0YWI2NDFjZDZkODlmMGQiLCJ1c2VySWQiOiIzODk1OTQzMDIifQ==</vt:lpwstr>
  </property>
</Properties>
</file>